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9A" w:rsidRPr="00DF429A" w:rsidRDefault="00DF429A" w:rsidP="00DF429A">
      <w:pPr>
        <w:shd w:val="clear" w:color="auto" w:fill="FFFFFF"/>
        <w:spacing w:after="0" w:line="240" w:lineRule="auto"/>
        <w:jc w:val="center"/>
        <w:rPr>
          <w:rFonts w:ascii="Tahoma" w:eastAsia="Times New Roman" w:hAnsi="Tahoma" w:cs="Tahoma"/>
          <w:color w:val="211E1F"/>
          <w:sz w:val="21"/>
          <w:szCs w:val="21"/>
          <w:lang w:eastAsia="fr-FR"/>
        </w:rPr>
      </w:pPr>
      <w:r w:rsidRPr="00DF429A">
        <w:rPr>
          <w:rFonts w:ascii="Tahoma" w:eastAsia="Times New Roman" w:hAnsi="Tahoma" w:cs="Tahoma"/>
          <w:noProof/>
          <w:color w:val="211E1F"/>
          <w:sz w:val="21"/>
          <w:szCs w:val="21"/>
          <w:lang w:eastAsia="fr-FR"/>
        </w:rPr>
        <w:drawing>
          <wp:inline distT="0" distB="0" distL="0" distR="0">
            <wp:extent cx="1333500" cy="219075"/>
            <wp:effectExtent l="0" t="0" r="0" b="9525"/>
            <wp:docPr id="2" name="Image 2" descr="Conseil Économique, Social et Cult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Économique, Social et Cultur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p w:rsidR="00DF429A" w:rsidRPr="00DF429A" w:rsidRDefault="00DF429A" w:rsidP="00DF429A">
      <w:pPr>
        <w:shd w:val="clear" w:color="auto" w:fill="FFFFFF"/>
        <w:spacing w:after="0" w:line="240" w:lineRule="auto"/>
        <w:jc w:val="center"/>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 </w:t>
      </w:r>
      <w:r w:rsidRPr="00DF429A">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F429A" w:rsidRPr="00DF429A" w:rsidRDefault="00DF429A" w:rsidP="00DF429A">
      <w:pPr>
        <w:shd w:val="clear" w:color="auto" w:fill="FFFFFF"/>
        <w:spacing w:after="150" w:line="240" w:lineRule="auto"/>
        <w:jc w:val="center"/>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Mali</w:t>
      </w:r>
    </w:p>
    <w:p w:rsidR="00DF429A" w:rsidRPr="00DF429A" w:rsidRDefault="00DF429A" w:rsidP="00DF429A">
      <w:pPr>
        <w:shd w:val="clear" w:color="auto" w:fill="FFFFFF"/>
        <w:spacing w:after="0" w:line="240" w:lineRule="auto"/>
        <w:jc w:val="center"/>
        <w:rPr>
          <w:rFonts w:ascii="Tahoma" w:eastAsia="Times New Roman" w:hAnsi="Tahoma" w:cs="Tahoma"/>
          <w:color w:val="211E1F"/>
          <w:sz w:val="18"/>
          <w:szCs w:val="18"/>
          <w:lang w:eastAsia="fr-FR"/>
        </w:rPr>
      </w:pPr>
      <w:r w:rsidRPr="00DF429A">
        <w:rPr>
          <w:rFonts w:ascii="Tahoma" w:eastAsia="Times New Roman" w:hAnsi="Tahoma" w:cs="Tahoma"/>
          <w:color w:val="929598"/>
          <w:sz w:val="18"/>
          <w:szCs w:val="18"/>
          <w:lang w:eastAsia="fr-FR"/>
        </w:rPr>
        <w:t>Date d'entrée: </w:t>
      </w:r>
      <w:r w:rsidRPr="00DF429A">
        <w:rPr>
          <w:rFonts w:ascii="Tahoma" w:eastAsia="Times New Roman" w:hAnsi="Tahoma" w:cs="Tahoma"/>
          <w:color w:val="211E1F"/>
          <w:sz w:val="18"/>
          <w:szCs w:val="18"/>
          <w:lang w:eastAsia="fr-FR"/>
        </w:rPr>
        <w:t>July 2, 1999</w:t>
      </w:r>
    </w:p>
    <w:p w:rsidR="00DF429A" w:rsidRPr="00DF429A" w:rsidRDefault="00DF429A" w:rsidP="00DF429A">
      <w:pPr>
        <w:shd w:val="clear" w:color="auto" w:fill="FFFFFF"/>
        <w:spacing w:after="150" w:line="240" w:lineRule="auto"/>
        <w:jc w:val="center"/>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Membre de l'AICESIS</w:t>
      </w:r>
    </w:p>
    <w:p w:rsidR="00DF429A" w:rsidRPr="00DF429A" w:rsidRDefault="00DF429A" w:rsidP="00DF429A">
      <w:pPr>
        <w:shd w:val="clear" w:color="auto" w:fill="FFFFFF"/>
        <w:spacing w:after="150" w:line="240" w:lineRule="auto"/>
        <w:jc w:val="center"/>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Membre de l'ILO</w:t>
      </w:r>
    </w:p>
    <w:p w:rsidR="00DF429A" w:rsidRPr="00DF429A" w:rsidRDefault="00DF429A" w:rsidP="00DF429A">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DF429A">
        <w:rPr>
          <w:rFonts w:ascii="Tahoma" w:eastAsia="Times New Roman" w:hAnsi="Tahoma" w:cs="Tahoma"/>
          <w:b/>
          <w:bCs/>
          <w:color w:val="59595B"/>
          <w:sz w:val="30"/>
          <w:szCs w:val="30"/>
          <w:lang w:eastAsia="fr-FR"/>
        </w:rPr>
        <w:t>Conseil Économique, Social et Culturel</w:t>
      </w:r>
    </w:p>
    <w:p w:rsidR="00DF429A" w:rsidRPr="00DF429A" w:rsidRDefault="00DF429A" w:rsidP="00DF429A">
      <w:pPr>
        <w:shd w:val="clear" w:color="auto" w:fill="FFFFFF"/>
        <w:spacing w:after="150" w:line="240" w:lineRule="auto"/>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 </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Establishment</w:t>
      </w:r>
    </w:p>
    <w:p w:rsidR="00DF429A" w:rsidRPr="00DF429A" w:rsidRDefault="00DF429A" w:rsidP="00DF429A">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Date of creation </w:t>
      </w:r>
      <w:r w:rsidRPr="00DF429A">
        <w:rPr>
          <w:rFonts w:ascii="Tahoma" w:eastAsia="Times New Roman" w:hAnsi="Tahoma" w:cs="Tahoma"/>
          <w:color w:val="211E1F"/>
          <w:sz w:val="21"/>
          <w:szCs w:val="21"/>
          <w:lang w:eastAsia="fr-FR"/>
        </w:rPr>
        <w:t>for the first time, as Institution of the Republic, on March 21 1988 by Law n° 88-20. The current ESCC was established on 25 February 1992.</w:t>
      </w:r>
    </w:p>
    <w:p w:rsidR="00DF429A" w:rsidRPr="00DF429A" w:rsidRDefault="00DF429A" w:rsidP="00DF429A">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Year operational</w:t>
      </w:r>
    </w:p>
    <w:p w:rsidR="00DF429A" w:rsidRPr="00DF429A" w:rsidRDefault="00DF429A" w:rsidP="00DF429A">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Nature of the texts that create the ESC (Constitution, law, decree, etc.)</w:t>
      </w:r>
      <w:r w:rsidRPr="00DF429A">
        <w:rPr>
          <w:rFonts w:ascii="Tahoma" w:eastAsia="Times New Roman" w:hAnsi="Tahoma" w:cs="Tahoma"/>
          <w:color w:val="211E1F"/>
          <w:sz w:val="21"/>
          <w:szCs w:val="21"/>
          <w:lang w:eastAsia="fr-FR"/>
        </w:rPr>
        <w:t> Constitution.</w:t>
      </w:r>
    </w:p>
    <w:p w:rsidR="00DF429A" w:rsidRPr="00DF429A" w:rsidRDefault="00DF429A" w:rsidP="00DF429A">
      <w:pPr>
        <w:shd w:val="clear" w:color="auto" w:fill="FFFFFF"/>
        <w:spacing w:after="150" w:line="312" w:lineRule="atLeast"/>
        <w:ind w:left="3426"/>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 </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Composition</w:t>
      </w:r>
    </w:p>
    <w:p w:rsidR="00DF429A" w:rsidRPr="00DF429A" w:rsidRDefault="00DF429A" w:rsidP="00DF429A">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Number of members of the ESC </w:t>
      </w:r>
      <w:r w:rsidRPr="00DF429A">
        <w:rPr>
          <w:rFonts w:ascii="Tahoma" w:eastAsia="Times New Roman" w:hAnsi="Tahoma" w:cs="Tahoma"/>
          <w:color w:val="211E1F"/>
          <w:sz w:val="21"/>
          <w:szCs w:val="21"/>
          <w:lang w:eastAsia="fr-FR"/>
        </w:rPr>
        <w:t>58 members</w:t>
      </w:r>
    </w:p>
    <w:p w:rsidR="00DF429A" w:rsidRPr="00DF429A" w:rsidRDefault="00DF429A" w:rsidP="00DF429A">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Membership structure</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Employees form public and private sectors: 12</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Trade, bank, Craftsmanship, services, transport, communications and culture: 10</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Industries and mines: 4</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Cooperatives and farmers: 9</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Professional orders: 4</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Regional Councils and Bamako District (one by regional): 9</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Committees of NGO activities coordination (CCA – ONG): 2</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Associations: 4</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Malian citizens abroad: 4</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10 associate members are appointed by decree from the Council of Ministers on the Prime Minister proposal.</w:t>
      </w:r>
    </w:p>
    <w:p w:rsidR="00DF429A" w:rsidRPr="00DF429A" w:rsidRDefault="00DF429A" w:rsidP="00DF429A">
      <w:pPr>
        <w:numPr>
          <w:ilvl w:val="0"/>
          <w:numId w:val="4"/>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Duration of the term </w:t>
      </w:r>
      <w:r w:rsidRPr="00DF429A">
        <w:rPr>
          <w:rFonts w:ascii="Tahoma" w:eastAsia="Times New Roman" w:hAnsi="Tahoma" w:cs="Tahoma"/>
          <w:color w:val="211E1F"/>
          <w:sz w:val="21"/>
          <w:szCs w:val="21"/>
          <w:lang w:eastAsia="fr-FR"/>
        </w:rPr>
        <w:t>5 years</w:t>
      </w:r>
    </w:p>
    <w:p w:rsidR="00DF429A" w:rsidRPr="00DF429A" w:rsidRDefault="00DF429A" w:rsidP="00DF429A">
      <w:pPr>
        <w:numPr>
          <w:ilvl w:val="0"/>
          <w:numId w:val="4"/>
        </w:numPr>
        <w:shd w:val="clear" w:color="auto" w:fill="FFFFFF"/>
        <w:spacing w:after="0" w:line="312" w:lineRule="atLeast"/>
        <w:ind w:left="3030"/>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Process of designating the members (election, nomination, by whom, etc.)</w:t>
      </w:r>
      <w:r w:rsidRPr="00DF429A">
        <w:rPr>
          <w:rFonts w:ascii="Tahoma" w:eastAsia="Times New Roman" w:hAnsi="Tahoma" w:cs="Tahoma"/>
          <w:color w:val="211E1F"/>
          <w:sz w:val="21"/>
          <w:szCs w:val="21"/>
          <w:lang w:eastAsia="fr-FR"/>
        </w:rPr>
        <w:t> Professional Organizations appoint the 58 members</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Mission and attributions</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lastRenderedPageBreak/>
        <w:t>Administrative organization of the ESC</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President is elected by the Council members during the opening meeting of the first session for 5 years renewable.</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ordinary sessions are organized twice a year during 15 days.</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Functioning of the ESC</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Government and the Parliament convene the Institution. It has a legal right to issue own-initiative opinion. The ESC is obligatory convened to give its opinion on financial bill or any other economic, social and cultural plan and on any tax, economic and social legislative measures.</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Institution gives its opinions to the Government, to the Parliament and to the President of the Republic. There is official publication. The Government must report back the fate of the Institution opinions.</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Institution has other attributions besides its advisory function. It collects and writes for the President of the Republic, the Government and the National Assembly the yearly collection of civil society hopes, requirements and problems with trends and proposals.</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budget is drawn up by the Council, adopted by the Assembly and promulgated by President of the Republic.</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The Councillors receive compensations and refunds of expenses.</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u w:val="single"/>
          <w:lang w:eastAsia="fr-FR"/>
        </w:rPr>
        <w:t>List of the Commissions</w:t>
      </w:r>
      <w:r w:rsidRPr="00DF429A">
        <w:rPr>
          <w:rFonts w:ascii="Tahoma" w:eastAsia="Times New Roman" w:hAnsi="Tahoma" w:cs="Tahoma"/>
          <w:color w:val="211E1F"/>
          <w:sz w:val="21"/>
          <w:szCs w:val="21"/>
          <w:lang w:eastAsia="fr-FR"/>
        </w:rPr>
        <w:t>:</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Commission for Rural Development</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Economic and Financial Commission</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Commission for Education, Culture and Communication</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Commission for Social Affairs and Health Care</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Commission for Technical Science and Environment</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Achievements of the ESC</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Main publications/studies</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Privatization of the cotton sector</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Yearly Report on hopes, needs and problems of civil society</w:t>
      </w:r>
    </w:p>
    <w:p w:rsidR="00DF429A" w:rsidRPr="00DF429A" w:rsidRDefault="00DF429A" w:rsidP="00DF429A">
      <w:pPr>
        <w:shd w:val="clear" w:color="auto" w:fill="FFFFFF"/>
        <w:spacing w:after="150" w:line="312" w:lineRule="atLeast"/>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Contribution of the Malian ESCC to the 2007-2009 AICESIS working topic: “Development with Equity and Environmental Responsibility”</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Best practices</w:t>
      </w:r>
    </w:p>
    <w:p w:rsidR="00DF429A" w:rsidRPr="00DF429A" w:rsidRDefault="00DF429A" w:rsidP="00DF429A">
      <w:pPr>
        <w:shd w:val="clear" w:color="auto" w:fill="FFFFFF"/>
        <w:spacing w:after="0" w:line="312" w:lineRule="atLeast"/>
        <w:rPr>
          <w:rFonts w:ascii="Tahoma" w:eastAsia="Times New Roman" w:hAnsi="Tahoma" w:cs="Tahoma"/>
          <w:color w:val="211E1F"/>
          <w:sz w:val="21"/>
          <w:szCs w:val="21"/>
          <w:lang w:eastAsia="fr-FR"/>
        </w:rPr>
      </w:pPr>
      <w:r w:rsidRPr="00DF429A">
        <w:rPr>
          <w:rFonts w:ascii="Tahoma" w:eastAsia="Times New Roman" w:hAnsi="Tahoma" w:cs="Tahoma"/>
          <w:b/>
          <w:bCs/>
          <w:color w:val="211E1F"/>
          <w:sz w:val="21"/>
          <w:szCs w:val="21"/>
          <w:lang w:eastAsia="fr-FR"/>
        </w:rPr>
        <w:t>8. Affiliations </w:t>
      </w:r>
      <w:r w:rsidRPr="00DF429A">
        <w:rPr>
          <w:rFonts w:ascii="Tahoma" w:eastAsia="Times New Roman" w:hAnsi="Tahoma" w:cs="Tahoma"/>
          <w:color w:val="211E1F"/>
          <w:sz w:val="21"/>
          <w:szCs w:val="21"/>
          <w:lang w:eastAsia="fr-FR"/>
        </w:rPr>
        <w:t>AICESIS – UCESA – UCESIF</w:t>
      </w:r>
    </w:p>
    <w:p w:rsidR="00DF429A" w:rsidRPr="00DF429A" w:rsidRDefault="00DF429A" w:rsidP="00DF429A">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DF429A">
        <w:rPr>
          <w:rFonts w:ascii="Tahoma" w:eastAsia="Times New Roman" w:hAnsi="Tahoma" w:cs="Tahoma"/>
          <w:b/>
          <w:bCs/>
          <w:color w:val="252525"/>
          <w:sz w:val="24"/>
          <w:szCs w:val="24"/>
          <w:lang w:eastAsia="fr-FR"/>
        </w:rPr>
        <w:t>Contacts</w:t>
      </w:r>
    </w:p>
    <w:p w:rsidR="00DF429A" w:rsidRPr="00DF429A" w:rsidRDefault="00DF429A" w:rsidP="00DF429A">
      <w:pPr>
        <w:shd w:val="clear" w:color="auto" w:fill="FFFFFF"/>
        <w:spacing w:before="105" w:after="150" w:line="240" w:lineRule="auto"/>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(223) 20 22 43 68 or 20 22 42 68</w:t>
      </w:r>
    </w:p>
    <w:p w:rsidR="00DF429A" w:rsidRPr="00DF429A" w:rsidRDefault="00DF429A" w:rsidP="00DF429A">
      <w:pPr>
        <w:shd w:val="clear" w:color="auto" w:fill="FFFFFF"/>
        <w:spacing w:before="105" w:after="150" w:line="240" w:lineRule="auto"/>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(223) 20 22 84 52</w:t>
      </w:r>
    </w:p>
    <w:p w:rsidR="00DF429A" w:rsidRPr="00DF429A" w:rsidRDefault="00DF429A" w:rsidP="00DF429A">
      <w:pPr>
        <w:shd w:val="clear" w:color="auto" w:fill="FFFFFF"/>
        <w:spacing w:after="0" w:line="240" w:lineRule="auto"/>
        <w:rPr>
          <w:rFonts w:ascii="Tahoma" w:eastAsia="Times New Roman" w:hAnsi="Tahoma" w:cs="Tahoma"/>
          <w:color w:val="211E1F"/>
          <w:sz w:val="21"/>
          <w:szCs w:val="21"/>
          <w:lang w:eastAsia="fr-FR"/>
        </w:rPr>
      </w:pPr>
      <w:hyperlink r:id="rId7" w:history="1">
        <w:r w:rsidRPr="00DF429A">
          <w:rPr>
            <w:rFonts w:ascii="Tahoma" w:eastAsia="Times New Roman" w:hAnsi="Tahoma" w:cs="Tahoma"/>
            <w:color w:val="1B75BB"/>
            <w:sz w:val="21"/>
            <w:szCs w:val="21"/>
            <w:u w:val="single"/>
            <w:lang w:eastAsia="fr-FR"/>
          </w:rPr>
          <w:t>barrych2@yahoo.fr / gertrudeml@yahoo.fr / cisse_abba@yahoo.fr</w:t>
        </w:r>
      </w:hyperlink>
    </w:p>
    <w:p w:rsidR="00DF429A" w:rsidRPr="00DF429A" w:rsidRDefault="00DF429A" w:rsidP="00DF429A">
      <w:pPr>
        <w:shd w:val="clear" w:color="auto" w:fill="FFFFFF"/>
        <w:spacing w:after="0" w:line="240" w:lineRule="auto"/>
        <w:rPr>
          <w:rFonts w:ascii="Tahoma" w:eastAsia="Times New Roman" w:hAnsi="Tahoma" w:cs="Tahoma"/>
          <w:color w:val="211E1F"/>
          <w:sz w:val="21"/>
          <w:szCs w:val="21"/>
          <w:lang w:eastAsia="fr-FR"/>
        </w:rPr>
      </w:pPr>
      <w:hyperlink r:id="rId8" w:tgtFrame="_blank" w:history="1">
        <w:r w:rsidRPr="00DF429A">
          <w:rPr>
            <w:rFonts w:ascii="Tahoma" w:eastAsia="Times New Roman" w:hAnsi="Tahoma" w:cs="Tahoma"/>
            <w:color w:val="1B75BB"/>
            <w:sz w:val="21"/>
            <w:szCs w:val="21"/>
            <w:u w:val="single"/>
            <w:lang w:eastAsia="fr-FR"/>
          </w:rPr>
          <w:t>www.cesc-mali.ml</w:t>
        </w:r>
      </w:hyperlink>
    </w:p>
    <w:p w:rsidR="00DF429A" w:rsidRPr="00DF429A" w:rsidRDefault="00DF429A" w:rsidP="00DF429A">
      <w:pPr>
        <w:shd w:val="clear" w:color="auto" w:fill="FFFFFF"/>
        <w:spacing w:before="105" w:after="150" w:line="240" w:lineRule="auto"/>
        <w:rPr>
          <w:rFonts w:ascii="Tahoma" w:eastAsia="Times New Roman" w:hAnsi="Tahoma" w:cs="Tahoma"/>
          <w:color w:val="211E1F"/>
          <w:sz w:val="21"/>
          <w:szCs w:val="21"/>
          <w:lang w:eastAsia="fr-FR"/>
        </w:rPr>
      </w:pPr>
      <w:r w:rsidRPr="00DF429A">
        <w:rPr>
          <w:rFonts w:ascii="Tahoma" w:eastAsia="Times New Roman" w:hAnsi="Tahoma" w:cs="Tahoma"/>
          <w:color w:val="211E1F"/>
          <w:sz w:val="21"/>
          <w:szCs w:val="21"/>
          <w:lang w:eastAsia="fr-FR"/>
        </w:rPr>
        <w:t>BP E 15 – Koulouba – BAMAKO (MALI)</w:t>
      </w:r>
    </w:p>
    <w:p w:rsidR="00CB4F63" w:rsidRDefault="00DF429A">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4843"/>
    <w:multiLevelType w:val="multilevel"/>
    <w:tmpl w:val="D32A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E276B"/>
    <w:multiLevelType w:val="multilevel"/>
    <w:tmpl w:val="DA5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7094D"/>
    <w:multiLevelType w:val="multilevel"/>
    <w:tmpl w:val="1AB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334EC"/>
    <w:multiLevelType w:val="multilevel"/>
    <w:tmpl w:val="E5C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98"/>
    <w:rsid w:val="00570244"/>
    <w:rsid w:val="00A44982"/>
    <w:rsid w:val="00DF429A"/>
    <w:rsid w:val="00F65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5DC39-9F73-4062-9FC5-8D79AD68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F42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F429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429A"/>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F429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DF429A"/>
  </w:style>
  <w:style w:type="character" w:styleId="lev">
    <w:name w:val="Strong"/>
    <w:basedOn w:val="Policepardfaut"/>
    <w:uiPriority w:val="22"/>
    <w:qFormat/>
    <w:rsid w:val="00DF429A"/>
    <w:rPr>
      <w:b/>
      <w:bCs/>
    </w:rPr>
  </w:style>
  <w:style w:type="paragraph" w:customStyle="1" w:styleId="icophone">
    <w:name w:val="ico_phone"/>
    <w:basedOn w:val="Normal"/>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F429A"/>
    <w:rPr>
      <w:color w:val="0000FF"/>
      <w:u w:val="single"/>
    </w:rPr>
  </w:style>
  <w:style w:type="paragraph" w:customStyle="1" w:styleId="fz14">
    <w:name w:val="fz14"/>
    <w:basedOn w:val="Normal"/>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DF42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98652">
      <w:bodyDiv w:val="1"/>
      <w:marLeft w:val="0"/>
      <w:marRight w:val="0"/>
      <w:marTop w:val="0"/>
      <w:marBottom w:val="0"/>
      <w:divBdr>
        <w:top w:val="none" w:sz="0" w:space="0" w:color="auto"/>
        <w:left w:val="none" w:sz="0" w:space="0" w:color="auto"/>
        <w:bottom w:val="none" w:sz="0" w:space="0" w:color="auto"/>
        <w:right w:val="none" w:sz="0" w:space="0" w:color="auto"/>
      </w:divBdr>
      <w:divsChild>
        <w:div w:id="2067482709">
          <w:marLeft w:val="150"/>
          <w:marRight w:val="150"/>
          <w:marTop w:val="150"/>
          <w:marBottom w:val="150"/>
          <w:divBdr>
            <w:top w:val="none" w:sz="0" w:space="0" w:color="auto"/>
            <w:left w:val="none" w:sz="0" w:space="0" w:color="auto"/>
            <w:bottom w:val="none" w:sz="0" w:space="0" w:color="auto"/>
            <w:right w:val="none" w:sz="0" w:space="0" w:color="auto"/>
          </w:divBdr>
          <w:divsChild>
            <w:div w:id="1997028994">
              <w:marLeft w:val="0"/>
              <w:marRight w:val="0"/>
              <w:marTop w:val="0"/>
              <w:marBottom w:val="0"/>
              <w:divBdr>
                <w:top w:val="single" w:sz="6" w:space="4" w:color="F0F0F0"/>
                <w:left w:val="single" w:sz="6" w:space="4" w:color="F0F0F0"/>
                <w:bottom w:val="single" w:sz="6" w:space="4" w:color="F0F0F0"/>
                <w:right w:val="single" w:sz="6" w:space="4" w:color="F0F0F0"/>
              </w:divBdr>
            </w:div>
            <w:div w:id="427581371">
              <w:marLeft w:val="0"/>
              <w:marRight w:val="0"/>
              <w:marTop w:val="225"/>
              <w:marBottom w:val="150"/>
              <w:divBdr>
                <w:top w:val="none" w:sz="0" w:space="0" w:color="auto"/>
                <w:left w:val="none" w:sz="0" w:space="0" w:color="auto"/>
                <w:bottom w:val="none" w:sz="0" w:space="0" w:color="auto"/>
                <w:right w:val="none" w:sz="0" w:space="0" w:color="auto"/>
              </w:divBdr>
            </w:div>
            <w:div w:id="604505208">
              <w:marLeft w:val="0"/>
              <w:marRight w:val="0"/>
              <w:marTop w:val="225"/>
              <w:marBottom w:val="150"/>
              <w:divBdr>
                <w:top w:val="none" w:sz="0" w:space="0" w:color="auto"/>
                <w:left w:val="none" w:sz="0" w:space="0" w:color="auto"/>
                <w:bottom w:val="none" w:sz="0" w:space="0" w:color="auto"/>
                <w:right w:val="none" w:sz="0" w:space="0" w:color="auto"/>
              </w:divBdr>
            </w:div>
          </w:divsChild>
        </w:div>
        <w:div w:id="49809745">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mali.ml/" TargetMode="External"/><Relationship Id="rId3" Type="http://schemas.openxmlformats.org/officeDocument/2006/relationships/settings" Target="settings.xml"/><Relationship Id="rId7" Type="http://schemas.openxmlformats.org/officeDocument/2006/relationships/hyperlink" Target="mailto:barrych2@yahoo.fr%20/%20gertrudeml@yahoo.fr%20/%20cisse_abb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2696</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2019-09-04T14:43:00Z</dcterms:created>
  <dcterms:modified xsi:type="dcterms:W3CDTF">2019-09-04T14:43:00Z</dcterms:modified>
</cp:coreProperties>
</file>