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B1" w:rsidRPr="00C761B1" w:rsidRDefault="00C761B1" w:rsidP="00C761B1">
      <w:pPr>
        <w:shd w:val="clear" w:color="auto" w:fill="FFFFFF"/>
        <w:spacing w:after="0" w:line="240" w:lineRule="auto"/>
        <w:jc w:val="center"/>
        <w:rPr>
          <w:rFonts w:ascii="Tahoma" w:eastAsia="Times New Roman" w:hAnsi="Tahoma" w:cs="Tahoma"/>
          <w:color w:val="211E1F"/>
          <w:sz w:val="21"/>
          <w:szCs w:val="21"/>
          <w:lang w:eastAsia="fr-FR"/>
        </w:rPr>
      </w:pPr>
      <w:r w:rsidRPr="00C761B1">
        <w:rPr>
          <w:rFonts w:ascii="Tahoma" w:eastAsia="Times New Roman" w:hAnsi="Tahoma" w:cs="Tahoma"/>
          <w:noProof/>
          <w:color w:val="211E1F"/>
          <w:sz w:val="21"/>
          <w:szCs w:val="21"/>
          <w:lang w:eastAsia="fr-FR"/>
        </w:rPr>
        <w:drawing>
          <wp:inline distT="0" distB="0" distL="0" distR="0">
            <wp:extent cx="1333500" cy="838200"/>
            <wp:effectExtent l="0" t="0" r="0" b="0"/>
            <wp:docPr id="1" name="Image 1" descr="Comité Économique et Social europé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é Économique et Social europé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838200"/>
                    </a:xfrm>
                    <a:prstGeom prst="rect">
                      <a:avLst/>
                    </a:prstGeom>
                    <a:noFill/>
                    <a:ln>
                      <a:noFill/>
                    </a:ln>
                  </pic:spPr>
                </pic:pic>
              </a:graphicData>
            </a:graphic>
          </wp:inline>
        </w:drawing>
      </w:r>
    </w:p>
    <w:p w:rsidR="00C761B1" w:rsidRPr="00C761B1" w:rsidRDefault="00C761B1" w:rsidP="00C761B1">
      <w:pPr>
        <w:shd w:val="clear" w:color="auto" w:fill="FFFFFF"/>
        <w:spacing w:after="0" w:line="240" w:lineRule="auto"/>
        <w:jc w:val="center"/>
        <w:rPr>
          <w:rFonts w:ascii="Tahoma" w:eastAsia="Times New Roman" w:hAnsi="Tahoma" w:cs="Tahoma"/>
          <w:color w:val="211E1F"/>
          <w:sz w:val="18"/>
          <w:szCs w:val="18"/>
          <w:lang w:eastAsia="fr-FR"/>
        </w:rPr>
      </w:pPr>
      <w:r w:rsidRPr="00C761B1">
        <w:rPr>
          <w:rFonts w:ascii="Tahoma" w:eastAsia="Times New Roman" w:hAnsi="Tahoma" w:cs="Tahoma"/>
          <w:color w:val="929598"/>
          <w:sz w:val="18"/>
          <w:szCs w:val="18"/>
          <w:lang w:eastAsia="fr-FR"/>
        </w:rPr>
        <w:t>Date d'entrée: </w:t>
      </w:r>
      <w:r w:rsidRPr="00C761B1">
        <w:rPr>
          <w:rFonts w:ascii="Tahoma" w:eastAsia="Times New Roman" w:hAnsi="Tahoma" w:cs="Tahoma"/>
          <w:color w:val="211E1F"/>
          <w:sz w:val="18"/>
          <w:szCs w:val="18"/>
          <w:lang w:eastAsia="fr-FR"/>
        </w:rPr>
        <w:t>July 2, 1999</w:t>
      </w:r>
    </w:p>
    <w:p w:rsidR="00C761B1" w:rsidRPr="00C761B1" w:rsidRDefault="00C761B1" w:rsidP="00C761B1">
      <w:pPr>
        <w:shd w:val="clear" w:color="auto" w:fill="FFFFFF"/>
        <w:spacing w:after="150" w:line="240" w:lineRule="auto"/>
        <w:jc w:val="center"/>
        <w:rPr>
          <w:rFonts w:ascii="Tahoma" w:eastAsia="Times New Roman" w:hAnsi="Tahoma" w:cs="Tahoma"/>
          <w:color w:val="211E1F"/>
          <w:sz w:val="21"/>
          <w:szCs w:val="21"/>
          <w:lang w:eastAsia="fr-FR"/>
        </w:rPr>
      </w:pPr>
      <w:r w:rsidRPr="00C761B1">
        <w:rPr>
          <w:rFonts w:ascii="Tahoma" w:eastAsia="Times New Roman" w:hAnsi="Tahoma" w:cs="Tahoma"/>
          <w:color w:val="211E1F"/>
          <w:sz w:val="21"/>
          <w:szCs w:val="21"/>
          <w:lang w:eastAsia="fr-FR"/>
        </w:rPr>
        <w:t>Membre de l'AICESIS</w:t>
      </w:r>
    </w:p>
    <w:p w:rsidR="00C761B1" w:rsidRPr="00C761B1" w:rsidRDefault="00C761B1" w:rsidP="00C761B1">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C761B1">
        <w:rPr>
          <w:rFonts w:ascii="Tahoma" w:eastAsia="Times New Roman" w:hAnsi="Tahoma" w:cs="Tahoma"/>
          <w:b/>
          <w:bCs/>
          <w:color w:val="59595B"/>
          <w:sz w:val="30"/>
          <w:szCs w:val="30"/>
          <w:lang w:eastAsia="fr-FR"/>
        </w:rPr>
        <w:t>Comité Économique et Social européen</w:t>
      </w:r>
    </w:p>
    <w:p w:rsidR="00C761B1" w:rsidRPr="00C761B1" w:rsidRDefault="00C761B1" w:rsidP="00C761B1">
      <w:pPr>
        <w:numPr>
          <w:ilvl w:val="0"/>
          <w:numId w:val="1"/>
        </w:numPr>
        <w:shd w:val="clear" w:color="auto" w:fill="FFFFFF"/>
        <w:spacing w:after="0" w:line="312" w:lineRule="atLeast"/>
        <w:ind w:left="3030"/>
        <w:rPr>
          <w:rFonts w:ascii="Tahoma" w:eastAsia="Times New Roman" w:hAnsi="Tahoma" w:cs="Tahoma"/>
          <w:color w:val="211E1F"/>
          <w:sz w:val="21"/>
          <w:szCs w:val="21"/>
          <w:lang w:eastAsia="fr-FR"/>
        </w:rPr>
      </w:pPr>
      <w:r w:rsidRPr="00C761B1">
        <w:rPr>
          <w:rFonts w:ascii="Tahoma" w:eastAsia="Times New Roman" w:hAnsi="Tahoma" w:cs="Tahoma"/>
          <w:b/>
          <w:bCs/>
          <w:color w:val="211E1F"/>
          <w:sz w:val="21"/>
          <w:szCs w:val="21"/>
          <w:lang w:eastAsia="fr-FR"/>
        </w:rPr>
        <w:t>Mission and attributions</w:t>
      </w:r>
    </w:p>
    <w:p w:rsidR="00C761B1" w:rsidRPr="00C761B1" w:rsidRDefault="00C761B1" w:rsidP="00C761B1">
      <w:pPr>
        <w:shd w:val="clear" w:color="auto" w:fill="FFFFFF"/>
        <w:spacing w:after="150" w:line="312" w:lineRule="atLeast"/>
        <w:rPr>
          <w:rFonts w:ascii="Tahoma" w:eastAsia="Times New Roman" w:hAnsi="Tahoma" w:cs="Tahoma"/>
          <w:color w:val="211E1F"/>
          <w:sz w:val="21"/>
          <w:szCs w:val="21"/>
          <w:lang w:eastAsia="fr-FR"/>
        </w:rPr>
      </w:pPr>
      <w:r w:rsidRPr="00C761B1">
        <w:rPr>
          <w:rFonts w:ascii="Tahoma" w:eastAsia="Times New Roman" w:hAnsi="Tahoma" w:cs="Tahoma"/>
          <w:color w:val="211E1F"/>
          <w:sz w:val="21"/>
          <w:szCs w:val="21"/>
          <w:lang w:eastAsia="fr-FR"/>
        </w:rPr>
        <w:t>Committed to European integration, the EESC contributes to strengthening the democratic legitimacy and effectiveness of the European Union by enabling civil society organisations from the Member States to express their views at European level. This Committee fulfills three key missions:</w:t>
      </w:r>
    </w:p>
    <w:p w:rsidR="00C761B1" w:rsidRPr="00C761B1" w:rsidRDefault="00C761B1" w:rsidP="00C761B1">
      <w:pPr>
        <w:numPr>
          <w:ilvl w:val="0"/>
          <w:numId w:val="2"/>
        </w:numPr>
        <w:shd w:val="clear" w:color="auto" w:fill="FFFFFF"/>
        <w:spacing w:after="150" w:line="312" w:lineRule="atLeast"/>
        <w:ind w:left="3030"/>
        <w:rPr>
          <w:rFonts w:ascii="Tahoma" w:eastAsia="Times New Roman" w:hAnsi="Tahoma" w:cs="Tahoma"/>
          <w:color w:val="211E1F"/>
          <w:sz w:val="21"/>
          <w:szCs w:val="21"/>
          <w:lang w:eastAsia="fr-FR"/>
        </w:rPr>
      </w:pPr>
      <w:r w:rsidRPr="00C761B1">
        <w:rPr>
          <w:rFonts w:ascii="Tahoma" w:eastAsia="Times New Roman" w:hAnsi="Tahoma" w:cs="Tahoma"/>
          <w:color w:val="211E1F"/>
          <w:sz w:val="21"/>
          <w:szCs w:val="21"/>
          <w:lang w:eastAsia="fr-FR"/>
        </w:rPr>
        <w:t>helping to ensure that European policies and legislation tie in better with economic, social and civic circumstances on the ground, by assisting the European Parliament, Council and European Commission, making use of EESC members' experience and representativeness, dialogue and efforts to secure consensus serving the general interest;</w:t>
      </w:r>
    </w:p>
    <w:p w:rsidR="00C761B1" w:rsidRPr="00C761B1" w:rsidRDefault="00C761B1" w:rsidP="00C761B1">
      <w:pPr>
        <w:numPr>
          <w:ilvl w:val="0"/>
          <w:numId w:val="2"/>
        </w:numPr>
        <w:shd w:val="clear" w:color="auto" w:fill="FFFFFF"/>
        <w:spacing w:after="150" w:line="312" w:lineRule="atLeast"/>
        <w:ind w:left="3030"/>
        <w:rPr>
          <w:rFonts w:ascii="Tahoma" w:eastAsia="Times New Roman" w:hAnsi="Tahoma" w:cs="Tahoma"/>
          <w:color w:val="211E1F"/>
          <w:sz w:val="21"/>
          <w:szCs w:val="21"/>
          <w:lang w:eastAsia="fr-FR"/>
        </w:rPr>
      </w:pPr>
      <w:r w:rsidRPr="00C761B1">
        <w:rPr>
          <w:rFonts w:ascii="Tahoma" w:eastAsia="Times New Roman" w:hAnsi="Tahoma" w:cs="Tahoma"/>
          <w:color w:val="211E1F"/>
          <w:sz w:val="21"/>
          <w:szCs w:val="21"/>
          <w:lang w:eastAsia="fr-FR"/>
        </w:rPr>
        <w:t>promoting the development of a more participatory European Union which is more in touch with popular opinion, by acting as an institutional forum representing, informing, expressing the views of and securing dialogue with organized civil society; promoting the values on which European integration is founded and advancing, in Europe and across the world, the cause of democracy and participatory democracy, as well as the role of civil society organizations.</w:t>
      </w:r>
    </w:p>
    <w:p w:rsidR="00C761B1" w:rsidRPr="00C761B1" w:rsidRDefault="00C761B1" w:rsidP="00C761B1">
      <w:pPr>
        <w:shd w:val="clear" w:color="auto" w:fill="FFFFFF"/>
        <w:spacing w:after="0" w:line="312" w:lineRule="atLeast"/>
        <w:rPr>
          <w:rFonts w:ascii="Tahoma" w:eastAsia="Times New Roman" w:hAnsi="Tahoma" w:cs="Tahoma"/>
          <w:color w:val="211E1F"/>
          <w:sz w:val="21"/>
          <w:szCs w:val="21"/>
          <w:lang w:eastAsia="fr-FR"/>
        </w:rPr>
      </w:pPr>
      <w:r w:rsidRPr="00C761B1">
        <w:rPr>
          <w:rFonts w:ascii="Tahoma" w:eastAsia="Times New Roman" w:hAnsi="Tahoma" w:cs="Tahoma"/>
          <w:b/>
          <w:bCs/>
          <w:color w:val="211E1F"/>
          <w:sz w:val="21"/>
          <w:szCs w:val="21"/>
          <w:lang w:eastAsia="fr-FR"/>
        </w:rPr>
        <w:t>Main publications/studies</w:t>
      </w:r>
    </w:p>
    <w:p w:rsidR="00C761B1" w:rsidRPr="00C761B1" w:rsidRDefault="00C761B1" w:rsidP="00C761B1">
      <w:pPr>
        <w:shd w:val="clear" w:color="auto" w:fill="FFFFFF"/>
        <w:spacing w:after="150" w:line="312" w:lineRule="atLeast"/>
        <w:rPr>
          <w:rFonts w:ascii="Tahoma" w:eastAsia="Times New Roman" w:hAnsi="Tahoma" w:cs="Tahoma"/>
          <w:color w:val="211E1F"/>
          <w:sz w:val="21"/>
          <w:szCs w:val="21"/>
          <w:lang w:eastAsia="fr-FR"/>
        </w:rPr>
      </w:pPr>
      <w:r w:rsidRPr="00C761B1">
        <w:rPr>
          <w:rFonts w:ascii="Tahoma" w:eastAsia="Times New Roman" w:hAnsi="Tahoma" w:cs="Tahoma"/>
          <w:color w:val="211E1F"/>
          <w:sz w:val="21"/>
          <w:szCs w:val="21"/>
          <w:lang w:eastAsia="fr-FR"/>
        </w:rPr>
        <w:t>http://www.eesc.europa.eu/?i=portal.en.publications</w:t>
      </w:r>
    </w:p>
    <w:p w:rsidR="00C761B1" w:rsidRPr="00C761B1" w:rsidRDefault="00C761B1" w:rsidP="00C761B1">
      <w:pPr>
        <w:shd w:val="clear" w:color="auto" w:fill="FFFFFF"/>
        <w:spacing w:after="150" w:line="312" w:lineRule="atLeast"/>
        <w:rPr>
          <w:rFonts w:ascii="Tahoma" w:eastAsia="Times New Roman" w:hAnsi="Tahoma" w:cs="Tahoma"/>
          <w:color w:val="211E1F"/>
          <w:sz w:val="21"/>
          <w:szCs w:val="21"/>
          <w:lang w:eastAsia="fr-FR"/>
        </w:rPr>
      </w:pPr>
      <w:r w:rsidRPr="00C761B1">
        <w:rPr>
          <w:rFonts w:ascii="Tahoma" w:eastAsia="Times New Roman" w:hAnsi="Tahoma" w:cs="Tahoma"/>
          <w:color w:val="211E1F"/>
          <w:sz w:val="21"/>
          <w:szCs w:val="21"/>
          <w:lang w:eastAsia="fr-FR"/>
        </w:rPr>
        <w:t> </w:t>
      </w:r>
    </w:p>
    <w:p w:rsidR="00C761B1" w:rsidRPr="00C761B1" w:rsidRDefault="00C761B1" w:rsidP="00C761B1">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C761B1">
        <w:rPr>
          <w:rFonts w:ascii="Tahoma" w:eastAsia="Times New Roman" w:hAnsi="Tahoma" w:cs="Tahoma"/>
          <w:b/>
          <w:bCs/>
          <w:color w:val="252525"/>
          <w:sz w:val="24"/>
          <w:szCs w:val="24"/>
          <w:lang w:eastAsia="fr-FR"/>
        </w:rPr>
        <w:t>Contacts</w:t>
      </w:r>
    </w:p>
    <w:p w:rsidR="00C761B1" w:rsidRPr="00C761B1" w:rsidRDefault="00C761B1" w:rsidP="00C761B1">
      <w:pPr>
        <w:shd w:val="clear" w:color="auto" w:fill="FFFFFF"/>
        <w:spacing w:before="105" w:after="150" w:line="240" w:lineRule="auto"/>
        <w:rPr>
          <w:rFonts w:ascii="Tahoma" w:eastAsia="Times New Roman" w:hAnsi="Tahoma" w:cs="Tahoma"/>
          <w:color w:val="211E1F"/>
          <w:sz w:val="21"/>
          <w:szCs w:val="21"/>
          <w:lang w:eastAsia="fr-FR"/>
        </w:rPr>
      </w:pPr>
      <w:r w:rsidRPr="00C761B1">
        <w:rPr>
          <w:rFonts w:ascii="Tahoma" w:eastAsia="Times New Roman" w:hAnsi="Tahoma" w:cs="Tahoma"/>
          <w:color w:val="211E1F"/>
          <w:sz w:val="21"/>
          <w:szCs w:val="21"/>
          <w:lang w:eastAsia="fr-FR"/>
        </w:rPr>
        <w:t>(32-2) 546-90-11 (Standard) / (32-2) 546-81-10 / 546-98-76</w:t>
      </w:r>
    </w:p>
    <w:p w:rsidR="00C761B1" w:rsidRPr="00C761B1" w:rsidRDefault="00C761B1" w:rsidP="00C761B1">
      <w:pPr>
        <w:shd w:val="clear" w:color="auto" w:fill="FFFFFF"/>
        <w:spacing w:before="105" w:after="150" w:line="240" w:lineRule="auto"/>
        <w:rPr>
          <w:rFonts w:ascii="Tahoma" w:eastAsia="Times New Roman" w:hAnsi="Tahoma" w:cs="Tahoma"/>
          <w:color w:val="211E1F"/>
          <w:sz w:val="21"/>
          <w:szCs w:val="21"/>
          <w:lang w:eastAsia="fr-FR"/>
        </w:rPr>
      </w:pPr>
      <w:r w:rsidRPr="00C761B1">
        <w:rPr>
          <w:rFonts w:ascii="Tahoma" w:eastAsia="Times New Roman" w:hAnsi="Tahoma" w:cs="Tahoma"/>
          <w:color w:val="211E1F"/>
          <w:sz w:val="21"/>
          <w:szCs w:val="21"/>
          <w:lang w:eastAsia="fr-FR"/>
        </w:rPr>
        <w:t>(32-2) 513-48-93 (Standard) / (32-2) 546-94-69</w:t>
      </w:r>
    </w:p>
    <w:p w:rsidR="00C761B1" w:rsidRPr="00C761B1" w:rsidRDefault="00C761B1" w:rsidP="00C761B1">
      <w:pPr>
        <w:shd w:val="clear" w:color="auto" w:fill="FFFFFF"/>
        <w:spacing w:after="0" w:line="240" w:lineRule="auto"/>
        <w:rPr>
          <w:rFonts w:ascii="Tahoma" w:eastAsia="Times New Roman" w:hAnsi="Tahoma" w:cs="Tahoma"/>
          <w:color w:val="211E1F"/>
          <w:sz w:val="21"/>
          <w:szCs w:val="21"/>
          <w:lang w:eastAsia="fr-FR"/>
        </w:rPr>
      </w:pPr>
      <w:hyperlink r:id="rId6" w:history="1">
        <w:r w:rsidRPr="00C761B1">
          <w:rPr>
            <w:rFonts w:ascii="Tahoma" w:eastAsia="Times New Roman" w:hAnsi="Tahoma" w:cs="Tahoma"/>
            <w:color w:val="1B75BB"/>
            <w:sz w:val="21"/>
            <w:szCs w:val="21"/>
            <w:u w:val="single"/>
            <w:lang w:eastAsia="fr-FR"/>
          </w:rPr>
          <w:t>tatiana.adamisova@eesc.europa.eu / sonia.calvy@eesc.europa.eu</w:t>
        </w:r>
      </w:hyperlink>
    </w:p>
    <w:p w:rsidR="00C761B1" w:rsidRPr="00C761B1" w:rsidRDefault="00C761B1" w:rsidP="00C761B1">
      <w:pPr>
        <w:shd w:val="clear" w:color="auto" w:fill="FFFFFF"/>
        <w:spacing w:after="0" w:line="240" w:lineRule="auto"/>
        <w:rPr>
          <w:rFonts w:ascii="Tahoma" w:eastAsia="Times New Roman" w:hAnsi="Tahoma" w:cs="Tahoma"/>
          <w:color w:val="211E1F"/>
          <w:sz w:val="21"/>
          <w:szCs w:val="21"/>
          <w:lang w:eastAsia="fr-FR"/>
        </w:rPr>
      </w:pPr>
      <w:hyperlink r:id="rId7" w:tgtFrame="_blank" w:history="1">
        <w:r w:rsidRPr="00C761B1">
          <w:rPr>
            <w:rFonts w:ascii="Tahoma" w:eastAsia="Times New Roman" w:hAnsi="Tahoma" w:cs="Tahoma"/>
            <w:color w:val="1B75BB"/>
            <w:sz w:val="21"/>
            <w:szCs w:val="21"/>
            <w:u w:val="single"/>
            <w:lang w:eastAsia="fr-FR"/>
          </w:rPr>
          <w:t>www.eesc.europa.eu</w:t>
        </w:r>
      </w:hyperlink>
    </w:p>
    <w:p w:rsidR="00C761B1" w:rsidRPr="00C761B1" w:rsidRDefault="00C761B1" w:rsidP="00C761B1">
      <w:pPr>
        <w:shd w:val="clear" w:color="auto" w:fill="FFFFFF"/>
        <w:spacing w:before="105" w:after="150" w:line="240" w:lineRule="auto"/>
        <w:rPr>
          <w:rFonts w:ascii="Tahoma" w:eastAsia="Times New Roman" w:hAnsi="Tahoma" w:cs="Tahoma"/>
          <w:color w:val="211E1F"/>
          <w:sz w:val="21"/>
          <w:szCs w:val="21"/>
          <w:lang w:eastAsia="fr-FR"/>
        </w:rPr>
      </w:pPr>
      <w:r w:rsidRPr="00C761B1">
        <w:rPr>
          <w:rFonts w:ascii="Tahoma" w:eastAsia="Times New Roman" w:hAnsi="Tahoma" w:cs="Tahoma"/>
          <w:color w:val="211E1F"/>
          <w:sz w:val="21"/>
          <w:szCs w:val="21"/>
          <w:lang w:eastAsia="fr-FR"/>
        </w:rPr>
        <w:t>99, rue Belliard - B - 1040 BRUSSELS (BELGIUM)</w:t>
      </w:r>
    </w:p>
    <w:p w:rsidR="00CB4F63" w:rsidRDefault="00C761B1">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40C0"/>
    <w:multiLevelType w:val="multilevel"/>
    <w:tmpl w:val="827A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611A3"/>
    <w:multiLevelType w:val="multilevel"/>
    <w:tmpl w:val="9472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DA"/>
    <w:rsid w:val="00570244"/>
    <w:rsid w:val="008B4BDA"/>
    <w:rsid w:val="00A44982"/>
    <w:rsid w:val="00C76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76A06-A36C-4CAC-92C5-868A2CB0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C761B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C761B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761B1"/>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761B1"/>
    <w:rPr>
      <w:rFonts w:ascii="Times New Roman" w:eastAsia="Times New Roman" w:hAnsi="Times New Roman" w:cs="Times New Roman"/>
      <w:b/>
      <w:bCs/>
      <w:sz w:val="24"/>
      <w:szCs w:val="24"/>
      <w:lang w:eastAsia="fr-FR"/>
    </w:rPr>
  </w:style>
  <w:style w:type="paragraph" w:customStyle="1" w:styleId="fz12">
    <w:name w:val="fz12"/>
    <w:basedOn w:val="Normal"/>
    <w:rsid w:val="00C761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C761B1"/>
  </w:style>
  <w:style w:type="character" w:styleId="lev">
    <w:name w:val="Strong"/>
    <w:basedOn w:val="Policepardfaut"/>
    <w:uiPriority w:val="22"/>
    <w:qFormat/>
    <w:rsid w:val="00C761B1"/>
    <w:rPr>
      <w:b/>
      <w:bCs/>
    </w:rPr>
  </w:style>
  <w:style w:type="paragraph" w:styleId="NormalWeb">
    <w:name w:val="Normal (Web)"/>
    <w:basedOn w:val="Normal"/>
    <w:uiPriority w:val="99"/>
    <w:semiHidden/>
    <w:unhideWhenUsed/>
    <w:rsid w:val="00C761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phone">
    <w:name w:val="ico_phone"/>
    <w:basedOn w:val="Normal"/>
    <w:rsid w:val="00C761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C761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C761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761B1"/>
    <w:rPr>
      <w:color w:val="0000FF"/>
      <w:u w:val="single"/>
    </w:rPr>
  </w:style>
  <w:style w:type="paragraph" w:customStyle="1" w:styleId="fz14">
    <w:name w:val="fz14"/>
    <w:basedOn w:val="Normal"/>
    <w:rsid w:val="00C761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C761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74864">
      <w:bodyDiv w:val="1"/>
      <w:marLeft w:val="0"/>
      <w:marRight w:val="0"/>
      <w:marTop w:val="0"/>
      <w:marBottom w:val="0"/>
      <w:divBdr>
        <w:top w:val="none" w:sz="0" w:space="0" w:color="auto"/>
        <w:left w:val="none" w:sz="0" w:space="0" w:color="auto"/>
        <w:bottom w:val="none" w:sz="0" w:space="0" w:color="auto"/>
        <w:right w:val="none" w:sz="0" w:space="0" w:color="auto"/>
      </w:divBdr>
      <w:divsChild>
        <w:div w:id="1220286201">
          <w:marLeft w:val="150"/>
          <w:marRight w:val="150"/>
          <w:marTop w:val="150"/>
          <w:marBottom w:val="150"/>
          <w:divBdr>
            <w:top w:val="none" w:sz="0" w:space="0" w:color="auto"/>
            <w:left w:val="none" w:sz="0" w:space="0" w:color="auto"/>
            <w:bottom w:val="none" w:sz="0" w:space="0" w:color="auto"/>
            <w:right w:val="none" w:sz="0" w:space="0" w:color="auto"/>
          </w:divBdr>
          <w:divsChild>
            <w:div w:id="11415645">
              <w:marLeft w:val="0"/>
              <w:marRight w:val="0"/>
              <w:marTop w:val="0"/>
              <w:marBottom w:val="0"/>
              <w:divBdr>
                <w:top w:val="single" w:sz="6" w:space="4" w:color="F0F0F0"/>
                <w:left w:val="single" w:sz="6" w:space="4" w:color="F0F0F0"/>
                <w:bottom w:val="single" w:sz="6" w:space="4" w:color="F0F0F0"/>
                <w:right w:val="single" w:sz="6" w:space="4" w:color="F0F0F0"/>
              </w:divBdr>
            </w:div>
            <w:div w:id="2113627335">
              <w:marLeft w:val="0"/>
              <w:marRight w:val="0"/>
              <w:marTop w:val="225"/>
              <w:marBottom w:val="150"/>
              <w:divBdr>
                <w:top w:val="none" w:sz="0" w:space="0" w:color="auto"/>
                <w:left w:val="none" w:sz="0" w:space="0" w:color="auto"/>
                <w:bottom w:val="none" w:sz="0" w:space="0" w:color="auto"/>
                <w:right w:val="none" w:sz="0" w:space="0" w:color="auto"/>
              </w:divBdr>
            </w:div>
          </w:divsChild>
        </w:div>
        <w:div w:id="1956597217">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s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iana.adamisova@eesc.europa.eu%20/%20sonia.calvy@eesc.europa.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1409</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2019-09-04T14:55:00Z</dcterms:created>
  <dcterms:modified xsi:type="dcterms:W3CDTF">2019-09-04T14:55:00Z</dcterms:modified>
</cp:coreProperties>
</file>